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2F826AC4"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A75A6C">
              <w:rPr>
                <w:rFonts w:ascii="Calibri" w:eastAsia="Calibri" w:hAnsi="Calibri" w:cs="Calibri"/>
                <w:b/>
                <w:sz w:val="20"/>
                <w:szCs w:val="20"/>
              </w:rPr>
              <w:t>4</w:t>
            </w:r>
            <w:r w:rsidR="00A75A6C" w:rsidRPr="00A75A6C">
              <w:rPr>
                <w:rFonts w:ascii="Calibri" w:eastAsia="Calibri" w:hAnsi="Calibri" w:cs="Calibri"/>
                <w:b/>
                <w:sz w:val="20"/>
                <w:szCs w:val="20"/>
                <w:vertAlign w:val="superscript"/>
              </w:rPr>
              <w:t>th</w:t>
            </w:r>
            <w:r w:rsidR="00A75A6C">
              <w:rPr>
                <w:rFonts w:ascii="Calibri" w:eastAsia="Calibri" w:hAnsi="Calibri" w:cs="Calibri"/>
                <w:b/>
                <w:sz w:val="20"/>
                <w:szCs w:val="20"/>
              </w:rPr>
              <w:t xml:space="preserve"> Grade Music</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D1847F5" w:rsidR="006E11C5" w:rsidRDefault="000F3997">
            <w:r>
              <w:t>Angelina Coppola</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6D42853" w:rsidR="00EF20F2" w:rsidRDefault="00B105A9">
            <w:r>
              <w:t>January &amp; February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43D8D3C1" w:rsidR="00EF20F2" w:rsidRPr="00DD24D0" w:rsidRDefault="00B105A9">
            <w:pPr>
              <w:rPr>
                <w:color w:val="0070C0"/>
                <w:sz w:val="20"/>
                <w:szCs w:val="20"/>
              </w:rPr>
            </w:pPr>
            <w:r w:rsidRPr="00B105A9">
              <w:rPr>
                <w:color w:val="auto"/>
                <w:sz w:val="20"/>
                <w:szCs w:val="20"/>
              </w:rPr>
              <w:t>Music History – Baroque Era</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EE7F47D" w:rsidR="00EF20F2" w:rsidRDefault="000F3997">
            <w:r w:rsidRPr="00B105A9">
              <w:rPr>
                <w:rFonts w:asciiTheme="minorHAnsi" w:hAnsiTheme="minorHAnsi"/>
                <w:color w:val="auto"/>
                <w:sz w:val="20"/>
                <w:szCs w:val="20"/>
              </w:rPr>
              <w:t>2 months – 8 class periods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63DB1A02" w14:textId="77777777" w:rsidR="00B070DA" w:rsidRPr="00B070DA" w:rsidRDefault="00B070DA" w:rsidP="0017443F">
            <w:pPr>
              <w:rPr>
                <w:sz w:val="20"/>
                <w:szCs w:val="20"/>
              </w:rPr>
            </w:pPr>
            <w:r w:rsidRPr="00B070DA">
              <w:rPr>
                <w:sz w:val="20"/>
                <w:szCs w:val="20"/>
              </w:rPr>
              <w:t>1.3A.5.Pr4d: Explain how context (e.g., personal, social, cultural, historical) informs performances.</w:t>
            </w:r>
          </w:p>
          <w:p w14:paraId="73568880" w14:textId="77777777" w:rsidR="00B070DA" w:rsidRPr="00B070DA" w:rsidRDefault="00B070DA" w:rsidP="0017443F">
            <w:pPr>
              <w:rPr>
                <w:sz w:val="20"/>
                <w:szCs w:val="20"/>
              </w:rPr>
            </w:pPr>
            <w:r w:rsidRPr="00B070DA">
              <w:rPr>
                <w:sz w:val="20"/>
                <w:szCs w:val="20"/>
              </w:rPr>
              <w:t>1.3A.5.Pr6b: Demonstrate performance decorum and audience etiquette appropriate for the context, venue, genre, and style.</w:t>
            </w:r>
          </w:p>
          <w:p w14:paraId="06321A38" w14:textId="77777777" w:rsidR="00B070DA" w:rsidRPr="00B070DA" w:rsidRDefault="00B070DA" w:rsidP="0017443F">
            <w:pPr>
              <w:rPr>
                <w:sz w:val="20"/>
                <w:szCs w:val="20"/>
              </w:rPr>
            </w:pPr>
            <w:r w:rsidRPr="00B070DA">
              <w:rPr>
                <w:sz w:val="20"/>
                <w:szCs w:val="20"/>
              </w:rPr>
              <w:t>1.3A.5.Re7a: Demonstrate and explain, citing evidence, how selected music connects to and is influenced by specific interests, experiences, purposes, or contexts.</w:t>
            </w:r>
          </w:p>
          <w:p w14:paraId="691D3F23" w14:textId="77777777" w:rsidR="00EF20F2" w:rsidRPr="00B070DA" w:rsidRDefault="00B070DA" w:rsidP="0017443F">
            <w:pPr>
              <w:rPr>
                <w:sz w:val="20"/>
                <w:szCs w:val="20"/>
              </w:rPr>
            </w:pPr>
            <w:r w:rsidRPr="00B070DA">
              <w:rPr>
                <w:sz w:val="20"/>
                <w:szCs w:val="20"/>
              </w:rPr>
              <w:t>1.3A.5.Re7b: Demonstrate and explain, citing evidence, how responses to music are informed by the structure, the use of the elements of music, and context (i.e., social, cultural, historical).</w:t>
            </w:r>
          </w:p>
          <w:p w14:paraId="61530FA2" w14:textId="77777777" w:rsidR="00B070DA" w:rsidRPr="00B070DA" w:rsidRDefault="00B070DA" w:rsidP="0017443F">
            <w:pPr>
              <w:rPr>
                <w:sz w:val="20"/>
                <w:szCs w:val="20"/>
              </w:rPr>
            </w:pPr>
            <w:r w:rsidRPr="00B070DA">
              <w:rPr>
                <w:sz w:val="20"/>
                <w:szCs w:val="20"/>
              </w:rPr>
              <w:t>1.3A.5.Re8a: Evaluate musical works and performances, applying established criteria, and explain appropriateness to the context citing evidence from the elements of music.</w:t>
            </w:r>
          </w:p>
          <w:p w14:paraId="77FE5196" w14:textId="77777777" w:rsidR="00B070DA" w:rsidRPr="00B070DA" w:rsidRDefault="00B070DA" w:rsidP="0017443F">
            <w:pPr>
              <w:rPr>
                <w:sz w:val="20"/>
                <w:szCs w:val="20"/>
              </w:rPr>
            </w:pPr>
            <w:r w:rsidRPr="00B070DA">
              <w:rPr>
                <w:sz w:val="20"/>
                <w:szCs w:val="20"/>
              </w:rPr>
              <w:t>1.3A.5.Cn10a: Demonstrate how interests, knowledge, and skills related to personal choices and intent when creating, performing, and responding to music.</w:t>
            </w:r>
          </w:p>
          <w:p w14:paraId="4476BD04" w14:textId="6C674130" w:rsidR="00B070DA" w:rsidRDefault="00B070DA" w:rsidP="0017443F">
            <w:r w:rsidRPr="00B070DA">
              <w:rPr>
                <w:sz w:val="20"/>
                <w:szCs w:val="20"/>
              </w:rPr>
              <w:lastRenderedPageBreak/>
              <w:t>1.3A.5.Cn11a: Demonstrate understanding of relationships between music and the other arts, other disciplines, varied contexts, and daily life.</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6258650A" w14:textId="46C6FC4B" w:rsidR="00EF20F2" w:rsidRPr="00F80323" w:rsidRDefault="00B105A9" w:rsidP="0017443F">
            <w:pPr>
              <w:rPr>
                <w:sz w:val="20"/>
                <w:szCs w:val="20"/>
              </w:rPr>
            </w:pPr>
            <w:r w:rsidRPr="00F80323">
              <w:rPr>
                <w:sz w:val="20"/>
                <w:szCs w:val="20"/>
              </w:rPr>
              <w:t>What is an era? Where did Classical music eras take place?</w:t>
            </w:r>
          </w:p>
          <w:p w14:paraId="666A2BBC" w14:textId="77777777" w:rsidR="00B105A9" w:rsidRPr="00F80323" w:rsidRDefault="00B105A9" w:rsidP="0017443F">
            <w:pPr>
              <w:rPr>
                <w:sz w:val="20"/>
                <w:szCs w:val="20"/>
              </w:rPr>
            </w:pPr>
            <w:r w:rsidRPr="00F80323">
              <w:rPr>
                <w:sz w:val="20"/>
                <w:szCs w:val="20"/>
              </w:rPr>
              <w:t>What was happening in the world during the Baroque era?</w:t>
            </w:r>
          </w:p>
          <w:p w14:paraId="58E949A5" w14:textId="3C61A457" w:rsidR="00B105A9" w:rsidRPr="00F80323" w:rsidRDefault="00B105A9" w:rsidP="0017443F">
            <w:pPr>
              <w:rPr>
                <w:sz w:val="20"/>
                <w:szCs w:val="20"/>
              </w:rPr>
            </w:pPr>
            <w:r w:rsidRPr="00F80323">
              <w:rPr>
                <w:sz w:val="20"/>
                <w:szCs w:val="20"/>
              </w:rPr>
              <w:t xml:space="preserve">What was </w:t>
            </w:r>
            <w:proofErr w:type="gramStart"/>
            <w:r w:rsidRPr="00F80323">
              <w:rPr>
                <w:sz w:val="20"/>
                <w:szCs w:val="20"/>
              </w:rPr>
              <w:t>life like</w:t>
            </w:r>
            <w:proofErr w:type="gramEnd"/>
            <w:r w:rsidRPr="00F80323">
              <w:rPr>
                <w:sz w:val="20"/>
                <w:szCs w:val="20"/>
              </w:rPr>
              <w:t xml:space="preserve"> in the Baroque era</w:t>
            </w:r>
            <w:r w:rsidR="007E4414">
              <w:rPr>
                <w:sz w:val="20"/>
                <w:szCs w:val="20"/>
              </w:rPr>
              <w:t xml:space="preserve"> in Europe</w:t>
            </w:r>
            <w:r w:rsidRPr="00F80323">
              <w:rPr>
                <w:sz w:val="20"/>
                <w:szCs w:val="20"/>
              </w:rPr>
              <w:t>?</w:t>
            </w:r>
          </w:p>
          <w:p w14:paraId="3CFED389" w14:textId="77777777" w:rsidR="00B105A9" w:rsidRPr="00F80323" w:rsidRDefault="00B105A9" w:rsidP="0017443F">
            <w:pPr>
              <w:rPr>
                <w:sz w:val="20"/>
                <w:szCs w:val="20"/>
              </w:rPr>
            </w:pPr>
            <w:r w:rsidRPr="00F80323">
              <w:rPr>
                <w:sz w:val="20"/>
                <w:szCs w:val="20"/>
              </w:rPr>
              <w:t>What are the characteristics of art/music from the Baroque era?</w:t>
            </w:r>
          </w:p>
          <w:p w14:paraId="12114275" w14:textId="77777777" w:rsidR="00B105A9" w:rsidRPr="00F80323" w:rsidRDefault="00F80323" w:rsidP="0017443F">
            <w:pPr>
              <w:rPr>
                <w:iCs/>
                <w:sz w:val="20"/>
                <w:szCs w:val="20"/>
              </w:rPr>
            </w:pPr>
            <w:r w:rsidRPr="00F80323">
              <w:rPr>
                <w:iCs/>
                <w:sz w:val="20"/>
                <w:szCs w:val="20"/>
              </w:rPr>
              <w:t>Who are some of the famous composers of the Baroque era?</w:t>
            </w:r>
          </w:p>
          <w:p w14:paraId="080F5897" w14:textId="77777777" w:rsidR="00F80323" w:rsidRPr="00F80323" w:rsidRDefault="00F80323" w:rsidP="0017443F">
            <w:pPr>
              <w:rPr>
                <w:iCs/>
                <w:sz w:val="20"/>
                <w:szCs w:val="20"/>
              </w:rPr>
            </w:pPr>
            <w:r w:rsidRPr="00F80323">
              <w:rPr>
                <w:iCs/>
                <w:sz w:val="20"/>
                <w:szCs w:val="20"/>
              </w:rPr>
              <w:t>What musical styles developed during the Baroque era?</w:t>
            </w:r>
          </w:p>
          <w:p w14:paraId="5C6B73EF" w14:textId="17BCEFF4" w:rsidR="00F80323" w:rsidRPr="00F80323" w:rsidRDefault="00F80323" w:rsidP="0017443F">
            <w:pPr>
              <w:rPr>
                <w:iCs/>
                <w:sz w:val="20"/>
                <w:szCs w:val="20"/>
              </w:rPr>
            </w:pPr>
            <w:r w:rsidRPr="00F80323">
              <w:rPr>
                <w:iCs/>
                <w:sz w:val="20"/>
                <w:szCs w:val="20"/>
              </w:rPr>
              <w:t>What instruments existed during the Baroque era?</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497BDBC2" w:rsidR="00C34B12" w:rsidRPr="00BA59C6" w:rsidRDefault="00B75A89" w:rsidP="00117024">
            <w:pPr>
              <w:rPr>
                <w:sz w:val="20"/>
                <w:szCs w:val="20"/>
              </w:rPr>
            </w:pPr>
            <w:r w:rsidRPr="00BA59C6">
              <w:rPr>
                <w:sz w:val="20"/>
                <w:szCs w:val="20"/>
              </w:rPr>
              <w:t>Students will be able to identify types of instruments that were used during the Baroque era. They will be able to identify and discuss elements that were popular in music/art/fashion during the Baroque era</w:t>
            </w:r>
            <w:r w:rsidR="00BA59C6" w:rsidRPr="00BA59C6">
              <w:rPr>
                <w:sz w:val="20"/>
                <w:szCs w:val="20"/>
              </w:rPr>
              <w:t xml:space="preserve"> </w:t>
            </w:r>
            <w:r w:rsidRPr="00BA59C6">
              <w:rPr>
                <w:sz w:val="20"/>
                <w:szCs w:val="20"/>
              </w:rPr>
              <w:t xml:space="preserve">as well as how it might have been to </w:t>
            </w:r>
            <w:r w:rsidR="00BA59C6" w:rsidRPr="00BA59C6">
              <w:rPr>
                <w:sz w:val="20"/>
                <w:szCs w:val="20"/>
              </w:rPr>
              <w:t>live during the Baroque era.</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50C2833" w:rsidR="00EF20F2" w:rsidRPr="00124550" w:rsidRDefault="00BA59C6" w:rsidP="00124550">
            <w:pPr>
              <w:rPr>
                <w:sz w:val="20"/>
                <w:szCs w:val="20"/>
              </w:rPr>
            </w:pPr>
            <w:r>
              <w:rPr>
                <w:sz w:val="20"/>
                <w:szCs w:val="20"/>
              </w:rPr>
              <w:t>Students may know some of the musical themes presented or the names of composers that we focus on. They should know many of the instruments we talk about.</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0BADCEF3" w:rsidR="00A759FE" w:rsidRPr="00117024" w:rsidRDefault="00BA59C6" w:rsidP="00117024">
            <w:pPr>
              <w:rPr>
                <w:color w:val="FF0000"/>
                <w:sz w:val="20"/>
                <w:szCs w:val="20"/>
              </w:rPr>
            </w:pPr>
            <w:r w:rsidRPr="00BA59C6">
              <w:rPr>
                <w:color w:val="auto"/>
                <w:sz w:val="20"/>
                <w:szCs w:val="20"/>
              </w:rPr>
              <w:t xml:space="preserve">Baroque is an older style of music with a thick texture. Some students may dismiss it at once because of the unusual sound of some of the instrument or because of all the sounds happening at once. They also may have a hard time grasping what life was like during this </w:t>
            </w:r>
            <w:proofErr w:type="gramStart"/>
            <w:r w:rsidRPr="00BA59C6">
              <w:rPr>
                <w:color w:val="auto"/>
                <w:sz w:val="20"/>
                <w:szCs w:val="20"/>
              </w:rPr>
              <w:t>time period</w:t>
            </w:r>
            <w:proofErr w:type="gramEnd"/>
            <w:r w:rsidRPr="00BA59C6">
              <w:rPr>
                <w:color w:val="auto"/>
                <w:sz w:val="20"/>
                <w:szCs w:val="20"/>
              </w:rPr>
              <w:t>, as it was over 300 years ago.</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Instructional/</w:t>
            </w:r>
            <w:proofErr w:type="gramStart"/>
            <w:r w:rsidRPr="00E14AEB">
              <w:rPr>
                <w:rFonts w:ascii="Calibri" w:eastAsia="Calibri" w:hAnsi="Calibri" w:cs="Calibri"/>
                <w:b/>
                <w:color w:val="auto"/>
                <w:sz w:val="20"/>
                <w:szCs w:val="20"/>
              </w:rPr>
              <w:t xml:space="preserve">Assessment  </w:t>
            </w:r>
            <w:r w:rsidR="00A759FE" w:rsidRPr="00E14AEB">
              <w:rPr>
                <w:rFonts w:ascii="Calibri" w:eastAsia="Calibri" w:hAnsi="Calibri" w:cs="Calibri"/>
                <w:b/>
                <w:color w:val="auto"/>
                <w:sz w:val="20"/>
                <w:szCs w:val="20"/>
              </w:rPr>
              <w:t>Scaffolds</w:t>
            </w:r>
            <w:proofErr w:type="gramEnd"/>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3B3F52BB" w:rsidR="00EF20F2" w:rsidRPr="00BA59C6" w:rsidRDefault="00BA59C6">
            <w:pPr>
              <w:rPr>
                <w:sz w:val="20"/>
                <w:szCs w:val="20"/>
              </w:rPr>
            </w:pPr>
            <w:r w:rsidRPr="00BA59C6">
              <w:rPr>
                <w:sz w:val="20"/>
                <w:szCs w:val="20"/>
              </w:rPr>
              <w:t xml:space="preserve">Pictures &amp; visual </w:t>
            </w:r>
            <w:proofErr w:type="spellStart"/>
            <w:r w:rsidRPr="00BA59C6">
              <w:rPr>
                <w:sz w:val="20"/>
                <w:szCs w:val="20"/>
              </w:rPr>
              <w:t>aides</w:t>
            </w:r>
            <w:proofErr w:type="spellEnd"/>
            <w:r w:rsidRPr="00BA59C6">
              <w:rPr>
                <w:sz w:val="20"/>
                <w:szCs w:val="20"/>
              </w:rPr>
              <w:t>, word walls, listening examples.</w:t>
            </w:r>
          </w:p>
        </w:tc>
        <w:tc>
          <w:tcPr>
            <w:tcW w:w="2880" w:type="dxa"/>
            <w:gridSpan w:val="4"/>
            <w:tcMar>
              <w:top w:w="43" w:type="dxa"/>
              <w:left w:w="115" w:type="dxa"/>
              <w:bottom w:w="43" w:type="dxa"/>
              <w:right w:w="115" w:type="dxa"/>
            </w:tcMar>
          </w:tcPr>
          <w:p w14:paraId="19A0490C" w14:textId="616C42B8" w:rsidR="00EF20F2" w:rsidRDefault="00BA59C6">
            <w:r w:rsidRPr="00BA59C6">
              <w:rPr>
                <w:sz w:val="20"/>
                <w:szCs w:val="20"/>
              </w:rPr>
              <w:t xml:space="preserve">Pictures &amp; visual </w:t>
            </w:r>
            <w:proofErr w:type="spellStart"/>
            <w:r w:rsidRPr="00BA59C6">
              <w:rPr>
                <w:sz w:val="20"/>
                <w:szCs w:val="20"/>
              </w:rPr>
              <w:t>aides</w:t>
            </w:r>
            <w:proofErr w:type="spellEnd"/>
            <w:r w:rsidRPr="00BA59C6">
              <w:rPr>
                <w:sz w:val="20"/>
                <w:szCs w:val="20"/>
              </w:rPr>
              <w:t>, word walls, listening examples.</w:t>
            </w:r>
          </w:p>
        </w:tc>
        <w:tc>
          <w:tcPr>
            <w:tcW w:w="3060" w:type="dxa"/>
            <w:gridSpan w:val="4"/>
            <w:tcMar>
              <w:top w:w="43" w:type="dxa"/>
              <w:left w:w="115" w:type="dxa"/>
              <w:bottom w:w="43" w:type="dxa"/>
              <w:right w:w="115" w:type="dxa"/>
            </w:tcMar>
          </w:tcPr>
          <w:p w14:paraId="351F2102" w14:textId="11486C61" w:rsidR="00EF20F2" w:rsidRDefault="00BA59C6">
            <w:r w:rsidRPr="00BA59C6">
              <w:rPr>
                <w:sz w:val="20"/>
                <w:szCs w:val="20"/>
              </w:rPr>
              <w:t xml:space="preserve">Pictures &amp; visual </w:t>
            </w:r>
            <w:proofErr w:type="spellStart"/>
            <w:r w:rsidRPr="00BA59C6">
              <w:rPr>
                <w:sz w:val="20"/>
                <w:szCs w:val="20"/>
              </w:rPr>
              <w:t>aides</w:t>
            </w:r>
            <w:proofErr w:type="spellEnd"/>
            <w:r w:rsidRPr="00BA59C6">
              <w:rPr>
                <w:sz w:val="20"/>
                <w:szCs w:val="20"/>
              </w:rPr>
              <w:t>, word walls, listening examples.</w:t>
            </w:r>
          </w:p>
        </w:tc>
        <w:tc>
          <w:tcPr>
            <w:tcW w:w="2838" w:type="dxa"/>
            <w:tcMar>
              <w:top w:w="43" w:type="dxa"/>
              <w:left w:w="115" w:type="dxa"/>
              <w:bottom w:w="43" w:type="dxa"/>
              <w:right w:w="115" w:type="dxa"/>
            </w:tcMar>
          </w:tcPr>
          <w:p w14:paraId="064226CB" w14:textId="092ADBB1" w:rsidR="00EF20F2" w:rsidRDefault="00BA59C6" w:rsidP="00751D22">
            <w:r w:rsidRPr="00F52773">
              <w:rPr>
                <w:sz w:val="20"/>
                <w:szCs w:val="20"/>
              </w:rPr>
              <w:t>Opportunity to lead conversations with classmates (pair &amp; share)</w:t>
            </w:r>
            <w:r>
              <w:rPr>
                <w:sz w:val="20"/>
                <w:szCs w:val="20"/>
              </w:rPr>
              <w: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540FBC24" w:rsidR="00EF20F2" w:rsidRPr="00F67A84" w:rsidRDefault="00D7120C">
            <w:pPr>
              <w:rPr>
                <w:rFonts w:asciiTheme="minorHAnsi" w:hAnsiTheme="minorHAnsi"/>
                <w:color w:val="FF0000"/>
                <w:sz w:val="20"/>
                <w:szCs w:val="20"/>
              </w:rPr>
            </w:pPr>
            <w:r w:rsidRPr="00FB1640">
              <w:rPr>
                <w:rFonts w:asciiTheme="minorHAnsi" w:hAnsiTheme="minorHAnsi"/>
                <w:color w:val="auto"/>
                <w:sz w:val="20"/>
                <w:szCs w:val="20"/>
              </w:rPr>
              <w:t xml:space="preserve">Listen to music and view art from Europe in the 1600s. Imagine what life was like </w:t>
            </w:r>
            <w:r w:rsidR="00FB1640" w:rsidRPr="00FB1640">
              <w:rPr>
                <w:rFonts w:asciiTheme="minorHAnsi" w:hAnsiTheme="minorHAnsi"/>
                <w:color w:val="auto"/>
                <w:sz w:val="20"/>
                <w:szCs w:val="20"/>
              </w:rPr>
              <w:t>in Europe in the 1600s.</w:t>
            </w:r>
            <w:r w:rsidR="00FB1640">
              <w:rPr>
                <w:rFonts w:asciiTheme="minorHAnsi" w:hAnsiTheme="minorHAnsi"/>
                <w:color w:val="FF0000"/>
                <w:sz w:val="20"/>
                <w:szCs w:val="20"/>
              </w:rPr>
              <w:t xml:space="preserve"> </w:t>
            </w:r>
          </w:p>
        </w:tc>
        <w:tc>
          <w:tcPr>
            <w:tcW w:w="5898" w:type="dxa"/>
            <w:gridSpan w:val="5"/>
            <w:tcMar>
              <w:top w:w="43" w:type="dxa"/>
              <w:left w:w="115" w:type="dxa"/>
              <w:bottom w:w="43" w:type="dxa"/>
              <w:right w:w="115" w:type="dxa"/>
            </w:tcMar>
          </w:tcPr>
          <w:p w14:paraId="128DBFE0" w14:textId="1FB9CD36" w:rsidR="00EF20F2" w:rsidRPr="00FB1640" w:rsidRDefault="0048390F">
            <w:pPr>
              <w:rPr>
                <w:sz w:val="20"/>
                <w:szCs w:val="20"/>
              </w:rPr>
            </w:pPr>
            <w:r>
              <w:rPr>
                <w:sz w:val="20"/>
                <w:szCs w:val="20"/>
              </w:rPr>
              <w:t xml:space="preserve">Compare their current lives to how people lived in the 1600s. </w:t>
            </w:r>
            <w:r w:rsidR="00FB1640" w:rsidRPr="00FB1640">
              <w:rPr>
                <w:sz w:val="20"/>
                <w:szCs w:val="20"/>
              </w:rPr>
              <w:t>Reimagine an item from their current lives as it would have existed in the 1600s.</w:t>
            </w:r>
            <w:r w:rsidR="00FB1640">
              <w:rPr>
                <w:sz w:val="20"/>
                <w:szCs w:val="20"/>
              </w:rPr>
              <w:t xml:space="preserve"> </w:t>
            </w:r>
          </w:p>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E054445" w:rsidR="00B43E29" w:rsidRPr="00F67A84" w:rsidRDefault="00B43E29" w:rsidP="00B43E29">
            <w:pPr>
              <w:rPr>
                <w:sz w:val="20"/>
                <w:szCs w:val="20"/>
              </w:rPr>
            </w:pP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C1ABA40" w14:textId="403CE59B" w:rsidR="00DB3129" w:rsidRPr="00F67A84" w:rsidRDefault="00D7120C" w:rsidP="00B43E29">
            <w:pPr>
              <w:rPr>
                <w:sz w:val="20"/>
                <w:szCs w:val="20"/>
              </w:rPr>
            </w:pPr>
            <w:r>
              <w:rPr>
                <w:sz w:val="20"/>
                <w:szCs w:val="20"/>
              </w:rPr>
              <w:t>History/world culture.</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60A26D8" w14:textId="66F5BE35" w:rsidR="00DB3129" w:rsidRPr="00D7120C" w:rsidRDefault="009F6BA8" w:rsidP="000F3997">
            <w:pPr>
              <w:pStyle w:val="Default"/>
              <w:rPr>
                <w:sz w:val="20"/>
                <w:szCs w:val="20"/>
              </w:rPr>
            </w:pPr>
            <w:r w:rsidRPr="00D7120C">
              <w:rPr>
                <w:sz w:val="20"/>
                <w:szCs w:val="20"/>
              </w:rPr>
              <w:t>Development</w:t>
            </w:r>
            <w:r w:rsidR="007E4414">
              <w:rPr>
                <w:sz w:val="20"/>
                <w:szCs w:val="20"/>
              </w:rPr>
              <w:t>/progression</w:t>
            </w:r>
            <w:r w:rsidRPr="00D7120C">
              <w:rPr>
                <w:sz w:val="20"/>
                <w:szCs w:val="20"/>
              </w:rPr>
              <w:t xml:space="preserve"> of technology</w:t>
            </w:r>
            <w:r w:rsidR="00D7120C">
              <w:rPr>
                <w:sz w:val="20"/>
                <w:szCs w:val="20"/>
              </w:rPr>
              <w:t>, medicine, etc.</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480"/>
        <w:gridCol w:w="2129"/>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483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lastRenderedPageBreak/>
              <w:t>Timeframe</w:t>
            </w:r>
            <w:r w:rsidR="00CC3F01">
              <w:rPr>
                <w:rFonts w:ascii="Calibri" w:eastAsia="Calibri" w:hAnsi="Calibri" w:cs="Calibri"/>
                <w:b/>
                <w:sz w:val="18"/>
                <w:szCs w:val="18"/>
              </w:rPr>
              <w:t xml:space="preserve"> &amp; Dates </w:t>
            </w:r>
          </w:p>
        </w:tc>
        <w:tc>
          <w:tcPr>
            <w:tcW w:w="2129"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483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tcPr>
          <w:p w14:paraId="5AA861AE" w14:textId="77777777" w:rsidR="0048390F" w:rsidRDefault="0048390F" w:rsidP="0048390F">
            <w:pPr>
              <w:contextualSpacing w:val="0"/>
              <w:jc w:val="center"/>
              <w:rPr>
                <w:sz w:val="20"/>
                <w:szCs w:val="20"/>
              </w:rPr>
            </w:pPr>
            <w:r>
              <w:rPr>
                <w:sz w:val="20"/>
                <w:szCs w:val="20"/>
              </w:rPr>
              <w:t>40 mins/week</w:t>
            </w:r>
          </w:p>
          <w:p w14:paraId="2A709293" w14:textId="17A1C4AB" w:rsidR="00CC3F01" w:rsidRDefault="0048390F" w:rsidP="0048390F">
            <w:pPr>
              <w:contextualSpacing w:val="0"/>
              <w:jc w:val="center"/>
            </w:pPr>
            <w:r>
              <w:rPr>
                <w:sz w:val="20"/>
                <w:szCs w:val="20"/>
              </w:rPr>
              <w:t>2 months</w:t>
            </w:r>
            <w:r>
              <w:rPr>
                <w:sz w:val="20"/>
                <w:szCs w:val="20"/>
              </w:rPr>
              <w:br/>
              <w:t>Jan - Feb</w:t>
            </w:r>
          </w:p>
        </w:tc>
        <w:tc>
          <w:tcPr>
            <w:tcW w:w="2129" w:type="dxa"/>
          </w:tcPr>
          <w:p w14:paraId="3BB3CEC5" w14:textId="333AFF2A" w:rsidR="00F67A84" w:rsidRPr="00CC3F01" w:rsidRDefault="00F67A84" w:rsidP="00B43E29">
            <w:pPr>
              <w:contextualSpacing w:val="0"/>
              <w:rPr>
                <w:rFonts w:asciiTheme="minorHAnsi" w:hAnsiTheme="minorHAnsi" w:cstheme="minorHAnsi"/>
                <w:sz w:val="20"/>
                <w:szCs w:val="20"/>
              </w:rPr>
            </w:pPr>
          </w:p>
        </w:tc>
        <w:tc>
          <w:tcPr>
            <w:tcW w:w="2438" w:type="dxa"/>
          </w:tcPr>
          <w:p w14:paraId="7C102C56" w14:textId="49601DCC" w:rsidR="00F67A84" w:rsidRPr="00CC3F01" w:rsidRDefault="0048390F" w:rsidP="000F3997">
            <w:pPr>
              <w:pStyle w:val="Default"/>
              <w:rPr>
                <w:rFonts w:asciiTheme="minorHAnsi" w:hAnsiTheme="minorHAnsi" w:cstheme="minorHAnsi"/>
                <w:sz w:val="20"/>
                <w:szCs w:val="20"/>
              </w:rPr>
            </w:pPr>
            <w:r>
              <w:rPr>
                <w:rFonts w:asciiTheme="minorHAnsi" w:hAnsiTheme="minorHAnsi" w:cstheme="minorHAnsi"/>
                <w:sz w:val="20"/>
                <w:szCs w:val="20"/>
              </w:rPr>
              <w:t xml:space="preserve">Identify the eras of classical music, identify historical events in each </w:t>
            </w:r>
            <w:proofErr w:type="gramStart"/>
            <w:r>
              <w:rPr>
                <w:rFonts w:asciiTheme="minorHAnsi" w:hAnsiTheme="minorHAnsi" w:cstheme="minorHAnsi"/>
                <w:sz w:val="20"/>
                <w:szCs w:val="20"/>
              </w:rPr>
              <w:t>time period</w:t>
            </w:r>
            <w:proofErr w:type="gramEnd"/>
            <w:r>
              <w:rPr>
                <w:rFonts w:asciiTheme="minorHAnsi" w:hAnsiTheme="minorHAnsi" w:cstheme="minorHAnsi"/>
                <w:sz w:val="20"/>
                <w:szCs w:val="20"/>
              </w:rPr>
              <w:t>, learn about the life of Bach and his music, identify “concerto”, identify a harpsichord</w:t>
            </w:r>
          </w:p>
        </w:tc>
        <w:tc>
          <w:tcPr>
            <w:tcW w:w="2232" w:type="dxa"/>
          </w:tcPr>
          <w:p w14:paraId="41E07DF8" w14:textId="4C58B068" w:rsidR="00F1188E" w:rsidRPr="0048390F" w:rsidRDefault="0048390F" w:rsidP="000F3997">
            <w:pPr>
              <w:rPr>
                <w:rFonts w:asciiTheme="minorHAnsi" w:hAnsiTheme="minorHAnsi" w:cstheme="minorHAnsi"/>
                <w:color w:val="FF0000"/>
                <w:sz w:val="20"/>
                <w:szCs w:val="20"/>
              </w:rPr>
            </w:pPr>
            <w:r w:rsidRPr="0048390F">
              <w:rPr>
                <w:rFonts w:asciiTheme="minorHAnsi" w:hAnsiTheme="minorHAnsi" w:cstheme="minorHAnsi"/>
                <w:color w:val="auto"/>
                <w:sz w:val="20"/>
                <w:szCs w:val="20"/>
              </w:rPr>
              <w:t>Classical Eras Timeline</w:t>
            </w:r>
            <w:r w:rsidR="00044088">
              <w:rPr>
                <w:rFonts w:asciiTheme="minorHAnsi" w:hAnsiTheme="minorHAnsi" w:cstheme="minorHAnsi"/>
                <w:color w:val="auto"/>
                <w:sz w:val="20"/>
                <w:szCs w:val="20"/>
              </w:rPr>
              <w:t xml:space="preserve">, Bach’s Life Story, </w:t>
            </w:r>
          </w:p>
        </w:tc>
        <w:tc>
          <w:tcPr>
            <w:tcW w:w="1665" w:type="dxa"/>
          </w:tcPr>
          <w:p w14:paraId="5C4D5ED8" w14:textId="04B02088" w:rsidR="00BD31E8" w:rsidRPr="00044088" w:rsidRDefault="00044088" w:rsidP="000F3997">
            <w:pPr>
              <w:rPr>
                <w:rFonts w:asciiTheme="minorHAnsi" w:hAnsiTheme="minorHAnsi" w:cstheme="minorHAnsi"/>
                <w:sz w:val="20"/>
                <w:szCs w:val="20"/>
              </w:rPr>
            </w:pPr>
            <w:r w:rsidRPr="00044088">
              <w:rPr>
                <w:rFonts w:asciiTheme="minorHAnsi" w:hAnsiTheme="minorHAnsi" w:cstheme="minorHAnsi"/>
                <w:sz w:val="20"/>
                <w:szCs w:val="20"/>
              </w:rPr>
              <w:t>Baroque Re-design</w:t>
            </w:r>
            <w:r>
              <w:rPr>
                <w:rFonts w:asciiTheme="minorHAnsi" w:hAnsiTheme="minorHAnsi" w:cstheme="minorHAnsi"/>
                <w:sz w:val="20"/>
                <w:szCs w:val="20"/>
              </w:rPr>
              <w:t xml:space="preserve">, Seasons Selector, </w:t>
            </w:r>
          </w:p>
        </w:tc>
        <w:tc>
          <w:tcPr>
            <w:tcW w:w="1543" w:type="dxa"/>
          </w:tcPr>
          <w:p w14:paraId="1F3C76D0" w14:textId="1C0542F2" w:rsidR="00F67A84" w:rsidRPr="00044088" w:rsidRDefault="00044088" w:rsidP="00F67A84">
            <w:pPr>
              <w:rPr>
                <w:rFonts w:asciiTheme="minorHAnsi" w:hAnsiTheme="minorHAnsi" w:cstheme="minorHAnsi"/>
                <w:color w:val="FF0000"/>
                <w:sz w:val="20"/>
                <w:szCs w:val="20"/>
              </w:rPr>
            </w:pPr>
            <w:r w:rsidRPr="00044088">
              <w:rPr>
                <w:rFonts w:asciiTheme="minorHAnsi" w:hAnsiTheme="minorHAnsi" w:cstheme="minorHAnsi"/>
                <w:color w:val="auto"/>
                <w:sz w:val="20"/>
                <w:szCs w:val="20"/>
              </w:rPr>
              <w:t xml:space="preserve">YouTube videos, </w:t>
            </w:r>
            <w:r w:rsidRPr="00044088">
              <w:rPr>
                <w:rFonts w:asciiTheme="minorHAnsi" w:hAnsiTheme="minorHAnsi" w:cstheme="minorHAnsi"/>
                <w:i/>
                <w:iCs/>
                <w:color w:val="auto"/>
                <w:sz w:val="20"/>
                <w:szCs w:val="20"/>
              </w:rPr>
              <w:t>Lives of the Composers</w:t>
            </w:r>
            <w:r w:rsidRPr="00044088">
              <w:rPr>
                <w:rFonts w:asciiTheme="minorHAnsi" w:hAnsiTheme="minorHAnsi" w:cstheme="minorHAnsi"/>
                <w:color w:val="auto"/>
                <w:sz w:val="20"/>
                <w:szCs w:val="20"/>
              </w:rPr>
              <w:t xml:space="preserve"> book, Fantasia: Bach – Toccata and Fugue</w:t>
            </w:r>
          </w:p>
        </w:tc>
        <w:tc>
          <w:tcPr>
            <w:tcW w:w="3223"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483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tcPr>
          <w:p w14:paraId="7CB28B3D" w14:textId="77777777" w:rsidR="00F67A84" w:rsidRDefault="00F67A84" w:rsidP="00F67A84">
            <w:pPr>
              <w:contextualSpacing w:val="0"/>
            </w:pPr>
          </w:p>
        </w:tc>
        <w:tc>
          <w:tcPr>
            <w:tcW w:w="2129" w:type="dxa"/>
          </w:tcPr>
          <w:p w14:paraId="68949E6A" w14:textId="77777777" w:rsidR="00F67A84" w:rsidRDefault="00F67A84" w:rsidP="000F3997">
            <w:pPr>
              <w:pStyle w:val="Default"/>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BFE91" w14:textId="77777777" w:rsidR="007473C6" w:rsidRDefault="007473C6" w:rsidP="00BB2AAA">
      <w:r>
        <w:separator/>
      </w:r>
    </w:p>
  </w:endnote>
  <w:endnote w:type="continuationSeparator" w:id="0">
    <w:p w14:paraId="60D579DA" w14:textId="77777777" w:rsidR="007473C6" w:rsidRDefault="007473C6"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644A" w14:textId="77777777" w:rsidR="007473C6" w:rsidRDefault="007473C6" w:rsidP="00BB2AAA">
      <w:r>
        <w:separator/>
      </w:r>
    </w:p>
  </w:footnote>
  <w:footnote w:type="continuationSeparator" w:id="0">
    <w:p w14:paraId="4F9ED0FC" w14:textId="77777777" w:rsidR="007473C6" w:rsidRDefault="007473C6"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71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44088"/>
    <w:rsid w:val="00062F11"/>
    <w:rsid w:val="00065693"/>
    <w:rsid w:val="000B25F9"/>
    <w:rsid w:val="000F3997"/>
    <w:rsid w:val="00117024"/>
    <w:rsid w:val="00124550"/>
    <w:rsid w:val="00152885"/>
    <w:rsid w:val="0017443F"/>
    <w:rsid w:val="00224979"/>
    <w:rsid w:val="00226259"/>
    <w:rsid w:val="00227116"/>
    <w:rsid w:val="00280F8B"/>
    <w:rsid w:val="002B0F4B"/>
    <w:rsid w:val="003018B8"/>
    <w:rsid w:val="003046CB"/>
    <w:rsid w:val="003328EC"/>
    <w:rsid w:val="00350651"/>
    <w:rsid w:val="00386D38"/>
    <w:rsid w:val="0048390F"/>
    <w:rsid w:val="004A2BB5"/>
    <w:rsid w:val="004C6131"/>
    <w:rsid w:val="0052306A"/>
    <w:rsid w:val="00532B5A"/>
    <w:rsid w:val="005C6F5D"/>
    <w:rsid w:val="0063307C"/>
    <w:rsid w:val="00642C8E"/>
    <w:rsid w:val="006A0C01"/>
    <w:rsid w:val="006D549A"/>
    <w:rsid w:val="006E11C5"/>
    <w:rsid w:val="0072160C"/>
    <w:rsid w:val="007473C6"/>
    <w:rsid w:val="00751D22"/>
    <w:rsid w:val="00771249"/>
    <w:rsid w:val="007953F7"/>
    <w:rsid w:val="007B72A2"/>
    <w:rsid w:val="007E4414"/>
    <w:rsid w:val="00964649"/>
    <w:rsid w:val="009A4D9B"/>
    <w:rsid w:val="009F6BA8"/>
    <w:rsid w:val="00A759FE"/>
    <w:rsid w:val="00A75A6C"/>
    <w:rsid w:val="00B070DA"/>
    <w:rsid w:val="00B105A9"/>
    <w:rsid w:val="00B307EC"/>
    <w:rsid w:val="00B43E29"/>
    <w:rsid w:val="00B75A89"/>
    <w:rsid w:val="00BA5011"/>
    <w:rsid w:val="00BA59C6"/>
    <w:rsid w:val="00BB2AAA"/>
    <w:rsid w:val="00BD31E8"/>
    <w:rsid w:val="00C34B12"/>
    <w:rsid w:val="00C55D2D"/>
    <w:rsid w:val="00CA7AF8"/>
    <w:rsid w:val="00CC3F01"/>
    <w:rsid w:val="00D7120C"/>
    <w:rsid w:val="00D96411"/>
    <w:rsid w:val="00DB3129"/>
    <w:rsid w:val="00DD24D0"/>
    <w:rsid w:val="00DD7685"/>
    <w:rsid w:val="00E14AEB"/>
    <w:rsid w:val="00EE3FAC"/>
    <w:rsid w:val="00EE4EF3"/>
    <w:rsid w:val="00EF12A7"/>
    <w:rsid w:val="00EF20F2"/>
    <w:rsid w:val="00F0295C"/>
    <w:rsid w:val="00F1188E"/>
    <w:rsid w:val="00F31FEC"/>
    <w:rsid w:val="00F67A84"/>
    <w:rsid w:val="00F80323"/>
    <w:rsid w:val="00FB1640"/>
    <w:rsid w:val="00FD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0569F92B-3F03-49BB-AB3F-30FC93F4F86C}"/>
</file>

<file path=customXml/itemProps3.xml><?xml version="1.0" encoding="utf-8"?>
<ds:datastoreItem xmlns:ds="http://schemas.openxmlformats.org/officeDocument/2006/customXml" ds:itemID="{6E90B7ED-657D-4E86-AC26-4A23451B522B}"/>
</file>

<file path=customXml/itemProps4.xml><?xml version="1.0" encoding="utf-8"?>
<ds:datastoreItem xmlns:ds="http://schemas.openxmlformats.org/officeDocument/2006/customXml" ds:itemID="{C877FA26-D6A1-42BF-B6B3-AD3ED51DDB0C}"/>
</file>

<file path=docProps/app.xml><?xml version="1.0" encoding="utf-8"?>
<Properties xmlns="http://schemas.openxmlformats.org/officeDocument/2006/extended-properties" xmlns:vt="http://schemas.openxmlformats.org/officeDocument/2006/docPropsVTypes">
  <Template>Normal</Template>
  <TotalTime>61</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Coppola, Angelina</cp:lastModifiedBy>
  <cp:revision>10</cp:revision>
  <cp:lastPrinted>2016-10-09T17:01:00Z</cp:lastPrinted>
  <dcterms:created xsi:type="dcterms:W3CDTF">2022-06-21T22:27:00Z</dcterms:created>
  <dcterms:modified xsi:type="dcterms:W3CDTF">2022-06-24T19:33:00Z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